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4A" w:rsidRPr="00F50ED6" w:rsidRDefault="007359B0" w:rsidP="007359B0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50ED6">
        <w:rPr>
          <w:rFonts w:ascii="Times New Roman" w:hAnsi="Times New Roman" w:cs="Times New Roman"/>
          <w:b/>
          <w:sz w:val="28"/>
          <w:szCs w:val="28"/>
          <w:lang w:val="sr-Cyrl-RS"/>
        </w:rPr>
        <w:t>047. Радно  место  руководиоца  Групе  за  опште  и  послове  писарнице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лист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катастарски план?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катастар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Које услове мора да испуни геодетска организација да би добила лиценцу за рад?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првог реда?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Лицима којих струка запосленим, односно ангажованим у геодетској организацији Републички геодетски завод издаје легитимацију за идентификацију?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У које сврхе се користи легитимација за идентификацију?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катастарска парцела?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 ли култура катастарске парцеле «њива» представља врсту земљишта или начин коришћења земљишта?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гласи начело државног премера?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гласи начело јавности?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гласи начело поуздања?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гласи начело првенства?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Које су врсте  уписа у катастар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lastRenderedPageBreak/>
        <w:t>На основу које документације се уписују подаци о објекту који није у поступку обједињене процедуре?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 непокретност за коју је издата употребна дозвола?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 су странке у поступку уписа?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захтев који се односи на упис права својине у случају вансудске продаје непокретности на основу одредаба Закона о хипотеци, узима у рад по коначном решавању ранијег захтева?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 ли се доноси решење у поступку провођења промена на непокретностима?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lastRenderedPageBreak/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Којом одлуком се окончава поступак ако нису испуњени услови за упис у смислу Закона о државном премеру и катастру?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уверења и друге исправе о чињеницама о којима се води службена евиденција издата сагласно подацима из службене евиденције имају доказну вредност јавне исправе?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Којом одлуком се може одбити захтев странке за издавање уверења?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 одлучује о изузећу овлашћеног службеног лица?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постојање пуномоћја спречава странку да сама предузима радње у поступку?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У ком облику се даје пуномоћје?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 има право на разгледање списа по Закону о општем управном поступку?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доставница?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јавно достављање?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 сноси трошкове поступка уколико је поступак покренут по службеној дужности и уколико је поступак повољно окончан по странку?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Којим актом се врши спајање више управних ствари у један поступак сходно Закону о општем управном поступку?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овлашћено службено лице може захтевати да се покаже оригинал исправе?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До ког момента жалилац може да одустане од жалбе?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Који орган одлучује о захтеву за понављање поступка?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је дозвољена жалба против решења којим се дозвољава понављање поступка?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У ком тренутку се плаћа такса?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lastRenderedPageBreak/>
        <w:t>Да ли приход од такси које наплаћује Републички геодетски завод припада буџету Републике Србије?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плаћа такса на захтев?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lastRenderedPageBreak/>
        <w:t>На који начин се врши обрачун таксе за за упис посебног дела објекта, са уписом имаоца права?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поднесак?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предмет?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акт?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регистратурски материјал?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архивска грађа?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је архива саставни део писарнице?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Која врста предмета се заводи у основној евиденцији о предметима у Републичком геодетском заводу?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садржи основна евиденција о предметима?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По ком систему се врши класификација предмета?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 доноси акт о рашчлањивању класификационих знакова?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се може водити евиденција о предметима?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У којој регистратурској јединици се чувају архивирани предмети?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архивска књига?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се чува у архивској књизи?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По ком систему се чува регистратурски материјал?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По ком систему се води архивска књига?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Који предмети имају ознаку „архивска грађа“?</w:t>
      </w:r>
    </w:p>
    <w:p w:rsidR="007359B0" w:rsidRPr="00F50ED6" w:rsidRDefault="007359B0" w:rsidP="00F50ED6">
      <w:pPr>
        <w:ind w:left="357"/>
        <w:rPr>
          <w:rFonts w:ascii="Times New Roman" w:hAnsi="Times New Roman"/>
          <w:lang w:val="sr-Cyrl-RS"/>
        </w:rPr>
      </w:pPr>
      <w:bookmarkStart w:id="0" w:name="_GoBack"/>
      <w:bookmarkEnd w:id="0"/>
    </w:p>
    <w:sectPr w:rsidR="007359B0" w:rsidRPr="00F50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154CCD"/>
    <w:rsid w:val="00295B8B"/>
    <w:rsid w:val="003B1CDB"/>
    <w:rsid w:val="004000C4"/>
    <w:rsid w:val="004A6291"/>
    <w:rsid w:val="005F0CB7"/>
    <w:rsid w:val="0060574C"/>
    <w:rsid w:val="0061089A"/>
    <w:rsid w:val="00651171"/>
    <w:rsid w:val="006E3A4A"/>
    <w:rsid w:val="007359B0"/>
    <w:rsid w:val="007965C8"/>
    <w:rsid w:val="00A204D8"/>
    <w:rsid w:val="00AA2970"/>
    <w:rsid w:val="00BF1582"/>
    <w:rsid w:val="00C15276"/>
    <w:rsid w:val="00E02D69"/>
    <w:rsid w:val="00F50ED6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CF37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4</cp:revision>
  <dcterms:created xsi:type="dcterms:W3CDTF">2018-05-28T10:10:00Z</dcterms:created>
  <dcterms:modified xsi:type="dcterms:W3CDTF">2018-05-28T10:51:00Z</dcterms:modified>
</cp:coreProperties>
</file>